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15F" w:rsidRPr="0016597F" w:rsidRDefault="00B6215F" w:rsidP="006D00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государственное бюджетное общеобразовательное учреждение Самарской области</w:t>
      </w:r>
    </w:p>
    <w:p w:rsidR="00B6215F" w:rsidRPr="0016597F" w:rsidRDefault="00B6215F" w:rsidP="00B621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:rsidR="00B6215F" w:rsidRPr="0016597F" w:rsidRDefault="00B6215F" w:rsidP="00B621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г.о.Сызрань Самарской области, СП «Детский сад №56»</w:t>
      </w: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Pr="00F23480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9C71A7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Мастер-класс для родителей</w:t>
      </w:r>
      <w:r w:rsidR="00B621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на тему: </w:t>
      </w: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15F">
        <w:rPr>
          <w:rFonts w:ascii="Times New Roman" w:hAnsi="Times New Roman" w:cs="Times New Roman"/>
          <w:b/>
          <w:sz w:val="28"/>
          <w:szCs w:val="28"/>
        </w:rPr>
        <w:t>«Нестандартные дидактические игры</w:t>
      </w:r>
    </w:p>
    <w:p w:rsidR="00B6215F" w:rsidRP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15F">
        <w:rPr>
          <w:rFonts w:ascii="Times New Roman" w:hAnsi="Times New Roman" w:cs="Times New Roman"/>
          <w:b/>
          <w:sz w:val="28"/>
          <w:szCs w:val="28"/>
        </w:rPr>
        <w:t>по сенсорному развитию детей с ЗПР»</w:t>
      </w: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Подготовила: </w:t>
      </w:r>
      <w:r w:rsidRPr="00AC3771">
        <w:rPr>
          <w:rFonts w:ascii="Times New Roman" w:hAnsi="Times New Roman" w:cs="Times New Roman"/>
          <w:sz w:val="24"/>
          <w:szCs w:val="24"/>
        </w:rPr>
        <w:t xml:space="preserve">учитель-дефектолог </w:t>
      </w: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СП «Детский сад №56»</w:t>
      </w: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ГБОУ СОШ№4 г.о.Сызрани</w:t>
      </w:r>
    </w:p>
    <w:p w:rsidR="00B6215F" w:rsidRPr="00AC3771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 xml:space="preserve">Дмитриева </w:t>
      </w:r>
      <w:r>
        <w:rPr>
          <w:rFonts w:ascii="Times New Roman" w:hAnsi="Times New Roman" w:cs="Times New Roman"/>
          <w:sz w:val="24"/>
          <w:szCs w:val="24"/>
        </w:rPr>
        <w:t>О.С.</w:t>
      </w:r>
    </w:p>
    <w:p w:rsidR="00B6215F" w:rsidRP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6D0001" w:rsidRPr="00B6215F" w:rsidRDefault="006D0001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Pr="00B6215F" w:rsidRDefault="005423E6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  <w:r>
        <w:rPr>
          <w:color w:val="111111"/>
        </w:rPr>
        <w:t>г.Сызрань, 2023</w:t>
      </w:r>
      <w:bookmarkStart w:id="0" w:name="_GoBack"/>
      <w:bookmarkEnd w:id="0"/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lastRenderedPageBreak/>
        <w:t xml:space="preserve">Сенсорное развитие детей с ЗПР значительно отстает по срокам формирования, проходит чрезвычайно неравномерно и имеет свои особенности. Дети с задержкой психического развития в основном имеют анатомически сохранные органы слуха и зрения, но не умеют «видеть и слышать». У детей отсутствует этап обдумывания, они испытывают трудности в обследовании предметов, выделении нужных свойств; сенсорный опыт долго не обобщается и не закрепляется в слове, отмечаются ошибки при назывании признаков цвета, формы, параметров величины, дети недостаточно ориентируются в пространстве. Таким детям нужно больше времени для приёма и переработки зрительного, слухового и прочих впечатлений. 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rStyle w:val="a4"/>
          <w:color w:val="111111"/>
          <w:sz w:val="28"/>
          <w:szCs w:val="28"/>
          <w:bdr w:val="none" w:sz="0" w:space="0" w:color="auto" w:frame="1"/>
        </w:rPr>
        <w:t>Основными задачами сенсорного воспитания дошкольников с ЗПР являются: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• Развитие всех видов восприятия.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• Формирование сенсорных эталонов цвета, формы, величины, временных и пространственных эталонов.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• Формирование полноценных представлений об окружающем мире.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• Развитие сенсорной культуры ребенка.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• Развитие высших психических функций (внимания, мышления, памяти, речи) и коррекция их нарушений.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6D0001">
        <w:rPr>
          <w:color w:val="111111"/>
          <w:sz w:val="28"/>
          <w:szCs w:val="28"/>
        </w:rPr>
        <w:t>Опыт мировой, а в последнее время и отечественной педагогики доказал, что направленный на дидактические цели комплекс сенсорных и моторных игр и упражнений положительно влияет на общее, эмоциональное, речевое и социальное развитие детей с задержкой психического развития.</w:t>
      </w:r>
    </w:p>
    <w:p w:rsidR="00F306BC" w:rsidRPr="006D0001" w:rsidRDefault="00B6215F" w:rsidP="00B6215F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0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Нестандартные дидактические игры  условно длятся на три вида: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b/>
          <w:color w:val="000000"/>
          <w:sz w:val="28"/>
          <w:szCs w:val="28"/>
        </w:rPr>
      </w:pPr>
      <w:r w:rsidRPr="006D0001">
        <w:rPr>
          <w:b/>
          <w:color w:val="000000"/>
          <w:sz w:val="28"/>
          <w:szCs w:val="28"/>
        </w:rPr>
        <w:t>«Игры по освоению основных сенсорных эталонов»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 xml:space="preserve">Дидактическое  пособие «Цветные пробки»  изготовлено из цветных ковриков и разноцветных пробок от пластиковых бутылок, пробок от детского питания </w:t>
      </w:r>
      <w:proofErr w:type="spellStart"/>
      <w:r w:rsidRPr="006D0001">
        <w:rPr>
          <w:color w:val="000000"/>
          <w:sz w:val="28"/>
          <w:szCs w:val="28"/>
        </w:rPr>
        <w:t>Фруто</w:t>
      </w:r>
      <w:proofErr w:type="spellEnd"/>
      <w:r w:rsidRPr="006D0001">
        <w:rPr>
          <w:color w:val="000000"/>
          <w:sz w:val="28"/>
          <w:szCs w:val="28"/>
        </w:rPr>
        <w:t xml:space="preserve"> - няня.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lastRenderedPageBreak/>
        <w:t>Цель игры с пробками: развитие зрительного восприятия предметов, обучение  детей умению подбирать предметы по цвету, развитие  мелкой  моторики пальцев, формирование  самостоятельности в игровых действиях.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Детям предлагаются следующие варианты игр: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«Подбери колеса для машины», «Пирамидка»,  «Солнышко», «Цветок для мамы»</w:t>
      </w:r>
    </w:p>
    <w:p w:rsidR="00B6215F" w:rsidRPr="006D0001" w:rsidRDefault="00B6215F" w:rsidP="00B6215F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0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Дидактическое пособие «Большая стирка»  Цель: развитие  умений группировать предметы по цвету, развитие мелкой моторики, формирование  самостоятельности в игровых действиях;  Варианты игр:  «Разложи одежду по цвету машины»,  «Повесим одежду на веревку».  Для этой игры используется резинка, которая натягивается на коробку. Ребенок  подбирает прищепки по цвету одежды, прикрепляет на резинку;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В пособии  «Разноцветный компьютер»  используется  клавиатура с наклеенными разноцветными пуговицами и цветными геометрическими фигурами, карточками  – образцами.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Цель игры:  развитие у детей зрительного восприятие цвета и формы, умение  работать с карточками, развитие концентрации внимания;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b/>
          <w:color w:val="000000"/>
          <w:sz w:val="28"/>
          <w:szCs w:val="28"/>
        </w:rPr>
      </w:pPr>
      <w:r w:rsidRPr="006D0001">
        <w:rPr>
          <w:b/>
          <w:color w:val="000000"/>
          <w:sz w:val="28"/>
          <w:szCs w:val="28"/>
        </w:rPr>
        <w:t>«Игры на развитие мелкой моторики»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Дидактическое пособие «Волшебные прищепки»  изготовлено из плоскостных силуэтных изображений  и разноцветных прищепок;  Цель: развитие мелкой  моторики, воображения. Расширение  знаний об окружающем мире, закрепление цвета.  Игры:  «Посади бабочку на цветок», «Украшение картинки»,  Рыбка», «Репка», «Солнышко».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t>В дидактическом пособии «Разноцветные  коврики» используются решетки,  разноцветные  шнурки  и ленточки.  Цель: развитие общей  моторики, зрительно-моторной координации, развитие концентрации внимания, усидчивости и творческого воображения.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b/>
          <w:color w:val="000000"/>
          <w:sz w:val="28"/>
          <w:szCs w:val="28"/>
        </w:rPr>
      </w:pPr>
      <w:r w:rsidRPr="006D0001">
        <w:rPr>
          <w:b/>
          <w:color w:val="000000"/>
          <w:sz w:val="28"/>
          <w:szCs w:val="28"/>
        </w:rPr>
        <w:t>«Игры на развитие тактильно – двигательного восприятия» </w:t>
      </w:r>
    </w:p>
    <w:p w:rsidR="00B6215F" w:rsidRPr="006D0001" w:rsidRDefault="00B6215F" w:rsidP="00B6215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6D0001">
        <w:rPr>
          <w:color w:val="000000"/>
          <w:sz w:val="28"/>
          <w:szCs w:val="28"/>
        </w:rPr>
        <w:lastRenderedPageBreak/>
        <w:t>Дидактическое пособие  «Сенсорные дорожки».  С помощью пособия детям предлагается следующие варианты игр:  «Посади бабочку на цветок», «Погуляем по дорожкам». </w:t>
      </w:r>
    </w:p>
    <w:p w:rsidR="00B6215F" w:rsidRPr="006D0001" w:rsidRDefault="00B6215F" w:rsidP="00B6215F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0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дидактическом  пособии  «Тактильно – игровой центр»  у детей развивается чувствительность пальцев руки, умение классифицировать поверхности  по различным признакам (гладкий, шершавый, мягкий, жесткий). </w:t>
      </w:r>
    </w:p>
    <w:p w:rsidR="00B6215F" w:rsidRPr="006D0001" w:rsidRDefault="00B6215F" w:rsidP="00B6215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D0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использование нестандартных дидактических игр способствует формированию сенсорных эталонов и вносит  существенный вклад в развитие сенсорных процессов у детей с задержкой психического развития.</w:t>
      </w:r>
    </w:p>
    <w:sectPr w:rsidR="00B6215F" w:rsidRPr="006D0001" w:rsidSect="0064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215F"/>
    <w:rsid w:val="000B535A"/>
    <w:rsid w:val="00210058"/>
    <w:rsid w:val="002F42EC"/>
    <w:rsid w:val="005423E6"/>
    <w:rsid w:val="00617130"/>
    <w:rsid w:val="0064448B"/>
    <w:rsid w:val="006D0001"/>
    <w:rsid w:val="009C71A7"/>
    <w:rsid w:val="00B62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62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6215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0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668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dcterms:created xsi:type="dcterms:W3CDTF">2023-05-17T07:20:00Z</dcterms:created>
  <dcterms:modified xsi:type="dcterms:W3CDTF">2025-02-09T17:28:00Z</dcterms:modified>
</cp:coreProperties>
</file>